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32C6B9" w14:textId="77777777" w:rsidR="008D5680" w:rsidRPr="000011E8" w:rsidRDefault="008D5680" w:rsidP="00322B0E">
      <w:pPr>
        <w:rPr>
          <w:rtl/>
        </w:rPr>
      </w:pPr>
    </w:p>
    <w:p w14:paraId="464EB576" w14:textId="4B3237DF" w:rsidR="008D5680" w:rsidRPr="00C318B9" w:rsidRDefault="00322B0E" w:rsidP="00322B0E">
      <w:pPr>
        <w:jc w:val="center"/>
        <w:rPr>
          <w:bCs/>
          <w:sz w:val="24"/>
          <w:szCs w:val="24"/>
          <w:u w:val="single"/>
          <w:rtl/>
        </w:rPr>
      </w:pPr>
      <w:r w:rsidRPr="00C318B9">
        <w:rPr>
          <w:rFonts w:hint="cs"/>
          <w:bCs/>
          <w:sz w:val="24"/>
          <w:szCs w:val="24"/>
          <w:u w:val="single"/>
          <w:rtl/>
        </w:rPr>
        <w:t>מכרז מרכזי לניהול והנפקת אמצעי תשלום מתקדמים</w:t>
      </w:r>
    </w:p>
    <w:tbl>
      <w:tblPr>
        <w:tblStyle w:val="ae"/>
        <w:bidiVisual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"/>
        <w:tblDescription w:val="פירוט הטובין/ השירות/העבודה/ מקרקעין המבוקשים"/>
      </w:tblPr>
      <w:tblGrid>
        <w:gridCol w:w="9171"/>
      </w:tblGrid>
      <w:tr w:rsidR="0010560A" w14:paraId="56A8E443" w14:textId="77777777" w:rsidTr="00322B0E">
        <w:trPr>
          <w:tblHeader/>
        </w:trPr>
        <w:tc>
          <w:tcPr>
            <w:tcW w:w="9161" w:type="dxa"/>
            <w:shd w:val="clear" w:color="auto" w:fill="auto"/>
          </w:tcPr>
          <w:p w14:paraId="7C21C3D4" w14:textId="4A250AF3" w:rsidR="00322B0E" w:rsidRPr="00C318B9" w:rsidRDefault="00322B0E" w:rsidP="00322B0E">
            <w:pPr>
              <w:rPr>
                <w:rFonts w:ascii="David" w:hAnsi="David" w:cs="David"/>
                <w:b/>
                <w:rtl/>
              </w:rPr>
            </w:pPr>
            <w:r w:rsidRPr="00C318B9">
              <w:rPr>
                <w:rFonts w:ascii="David" w:hAnsi="David" w:cs="David"/>
                <w:b/>
                <w:rtl/>
              </w:rPr>
              <w:t>חטיבת משרדים כלכליים בחשב הכללי (להלן: "המזמין") יוצא במכרז מרכזי שמספרו 6568-2021 לניהול והנפקת אמצעי תשלום מתקדמים.</w:t>
            </w:r>
          </w:p>
          <w:p w14:paraId="549441B0" w14:textId="4EAD65F7" w:rsidR="008D5680" w:rsidRPr="00C318B9" w:rsidRDefault="0086197A" w:rsidP="00C318B9">
            <w:pPr>
              <w:spacing w:line="360" w:lineRule="auto"/>
              <w:jc w:val="both"/>
              <w:rPr>
                <w:rFonts w:ascii="David" w:hAnsi="David" w:cs="David"/>
                <w:rtl/>
              </w:rPr>
            </w:pPr>
            <w:r w:rsidRPr="00C318B9">
              <w:rPr>
                <w:rFonts w:ascii="David" w:hAnsi="David" w:cs="David"/>
                <w:bCs/>
                <w:rtl/>
              </w:rPr>
              <w:t>מהות ההתקשרות</w:t>
            </w:r>
            <w:r w:rsidR="00322B0E" w:rsidRPr="00C318B9">
              <w:rPr>
                <w:rFonts w:ascii="David" w:hAnsi="David" w:cs="David"/>
                <w:b/>
                <w:rtl/>
              </w:rPr>
              <w:t>:</w:t>
            </w:r>
            <w:r w:rsidR="00C318B9" w:rsidRPr="00C318B9">
              <w:rPr>
                <w:rFonts w:ascii="David" w:hAnsi="David" w:cs="David"/>
                <w:b/>
                <w:rtl/>
              </w:rPr>
              <w:t xml:space="preserve"> </w:t>
            </w:r>
            <w:r w:rsidR="00C318B9" w:rsidRPr="00C318B9">
              <w:rPr>
                <w:rFonts w:ascii="David" w:hAnsi="David" w:cs="David"/>
                <w:color w:val="000000"/>
                <w:rtl/>
              </w:rPr>
              <w:t xml:space="preserve">מכרז מרכזי לניהול והנפקת בכרטיסי חיוב ואמצעי תשלום מתקדמים לצורך ביצוע תשלומים שוטפים בארץ ובחו"ל . </w:t>
            </w:r>
            <w:r w:rsidR="00C318B9" w:rsidRPr="00C318B9">
              <w:rPr>
                <w:rFonts w:ascii="David" w:hAnsi="David" w:cs="David"/>
                <w:rtl/>
              </w:rPr>
              <w:t>זאת תוך יכולות שקיפות ובקרה שיאפשרו ייעול וקיצור תהליכים, חיסכון בהוצאות הממשלה, מתן אוטונומיה ליחידות הקצה והגברת השקיפות והמידע.</w:t>
            </w:r>
          </w:p>
        </w:tc>
      </w:tr>
      <w:tr w:rsidR="0086197A" w14:paraId="31F18E71" w14:textId="77777777" w:rsidTr="00322B0E">
        <w:trPr>
          <w:trHeight w:val="465"/>
        </w:trPr>
        <w:tc>
          <w:tcPr>
            <w:tcW w:w="9286" w:type="dxa"/>
            <w:shd w:val="clear" w:color="auto" w:fill="auto"/>
          </w:tcPr>
          <w:p w14:paraId="583C2920" w14:textId="77777777" w:rsidR="00322B0E" w:rsidRPr="00C318B9" w:rsidRDefault="00322B0E" w:rsidP="00322B0E">
            <w:pPr>
              <w:spacing w:line="360" w:lineRule="auto"/>
              <w:jc w:val="both"/>
              <w:rPr>
                <w:rFonts w:ascii="David" w:hAnsi="David" w:cs="David"/>
                <w:rtl/>
              </w:rPr>
            </w:pPr>
            <w:r w:rsidRPr="00C318B9">
              <w:rPr>
                <w:rFonts w:ascii="David" w:hAnsi="David" w:cs="David"/>
                <w:bCs/>
                <w:rtl/>
              </w:rPr>
              <w:t xml:space="preserve">תקופת ההתקשרות במכרז: </w:t>
            </w:r>
            <w:r w:rsidRPr="00C318B9">
              <w:rPr>
                <w:rFonts w:ascii="David" w:hAnsi="David" w:cs="David"/>
                <w:b/>
                <w:rtl/>
              </w:rPr>
              <w:t>84 חודשים + 36 חודשים אופציה</w:t>
            </w:r>
          </w:p>
          <w:p w14:paraId="0E939854" w14:textId="77777777" w:rsidR="00322B0E" w:rsidRPr="00C318B9" w:rsidRDefault="00322B0E" w:rsidP="00322B0E">
            <w:pPr>
              <w:spacing w:line="360" w:lineRule="auto"/>
              <w:jc w:val="both"/>
              <w:rPr>
                <w:rFonts w:ascii="David" w:hAnsi="David" w:cs="David"/>
                <w:rtl/>
              </w:rPr>
            </w:pPr>
            <w:r w:rsidRPr="00C318B9">
              <w:rPr>
                <w:rFonts w:ascii="David" w:hAnsi="David" w:cs="David"/>
                <w:bCs/>
                <w:rtl/>
              </w:rPr>
              <w:t>סוג המכרז:</w:t>
            </w:r>
            <w:r w:rsidRPr="00C318B9">
              <w:rPr>
                <w:rFonts w:ascii="David" w:hAnsi="David" w:cs="David"/>
                <w:bCs/>
              </w:rPr>
              <w:t xml:space="preserve"> </w:t>
            </w:r>
            <w:r w:rsidRPr="00C318B9">
              <w:rPr>
                <w:rFonts w:ascii="David" w:hAnsi="David" w:cs="David"/>
                <w:bCs/>
                <w:rtl/>
              </w:rPr>
              <w:t xml:space="preserve"> </w:t>
            </w:r>
            <w:r w:rsidRPr="00C318B9">
              <w:rPr>
                <w:rFonts w:ascii="David" w:hAnsi="David" w:cs="David"/>
                <w:b/>
                <w:rtl/>
              </w:rPr>
              <w:t>מכרז מרכזי פומבי</w:t>
            </w:r>
          </w:p>
          <w:p w14:paraId="0A76E6D5" w14:textId="77777777" w:rsidR="00322B0E" w:rsidRPr="00C318B9" w:rsidRDefault="00322B0E" w:rsidP="00322B0E">
            <w:pPr>
              <w:spacing w:line="360" w:lineRule="auto"/>
              <w:jc w:val="both"/>
              <w:rPr>
                <w:rFonts w:ascii="David" w:hAnsi="David" w:cs="David"/>
                <w:rtl/>
              </w:rPr>
            </w:pPr>
            <w:r w:rsidRPr="00C318B9">
              <w:rPr>
                <w:rFonts w:ascii="David" w:hAnsi="David" w:cs="David"/>
                <w:bCs/>
                <w:rtl/>
              </w:rPr>
              <w:t>תנאי סף מינהליים</w:t>
            </w:r>
            <w:r w:rsidRPr="00C318B9">
              <w:rPr>
                <w:rFonts w:ascii="David" w:hAnsi="David" w:cs="David"/>
                <w:rtl/>
              </w:rPr>
              <w:t xml:space="preserve">: </w:t>
            </w:r>
            <w:r w:rsidRPr="00C318B9">
              <w:rPr>
                <w:rFonts w:ascii="David" w:hAnsi="David" w:cs="David"/>
                <w:b/>
                <w:rtl/>
              </w:rPr>
              <w:t>ההשתתפות במכרז מותנית בעמידה בתנאים המוקדמים, המופיעים בתקנה 6 ל</w:t>
            </w:r>
            <w:hyperlink r:id="rId11" w:history="1">
              <w:r w:rsidRPr="00C318B9">
                <w:rPr>
                  <w:rStyle w:val="Hyperlink"/>
                  <w:rFonts w:ascii="David" w:hAnsi="David" w:cs="David"/>
                  <w:b/>
                  <w:rtl/>
                </w:rPr>
                <w:t>תקנות חובת המכרזים, התשנ"ג-1993</w:t>
              </w:r>
            </w:hyperlink>
          </w:p>
          <w:p w14:paraId="33D6EA46" w14:textId="77777777" w:rsidR="00322B0E" w:rsidRPr="00C318B9" w:rsidRDefault="00322B0E" w:rsidP="00322B0E">
            <w:pPr>
              <w:spacing w:line="360" w:lineRule="auto"/>
              <w:jc w:val="both"/>
              <w:rPr>
                <w:rFonts w:ascii="David" w:hAnsi="David" w:cs="David"/>
                <w:rtl/>
              </w:rPr>
            </w:pPr>
            <w:r w:rsidRPr="00C318B9">
              <w:rPr>
                <w:rFonts w:ascii="David" w:hAnsi="David" w:cs="David"/>
                <w:bCs/>
                <w:rtl/>
              </w:rPr>
              <w:t>תנאי סף נוספים:</w:t>
            </w:r>
          </w:p>
          <w:p w14:paraId="27819016" w14:textId="7C7D65DE" w:rsidR="00322B0E" w:rsidRPr="00C318B9" w:rsidRDefault="00322B0E" w:rsidP="00710C6E">
            <w:pPr>
              <w:pStyle w:val="11"/>
              <w:numPr>
                <w:ilvl w:val="0"/>
                <w:numId w:val="0"/>
              </w:numPr>
              <w:spacing w:before="120" w:after="120"/>
              <w:ind w:left="432"/>
              <w:rPr>
                <w:color w:val="000000" w:themeColor="text1"/>
                <w:sz w:val="20"/>
                <w:szCs w:val="20"/>
                <w:rtl/>
                <w:lang w:val="he"/>
              </w:rPr>
            </w:pPr>
            <w:r w:rsidRPr="00C318B9">
              <w:rPr>
                <w:b w:val="0"/>
                <w:bCs w:val="0"/>
                <w:sz w:val="20"/>
                <w:szCs w:val="20"/>
                <w:rtl/>
                <w:lang w:val="he"/>
              </w:rPr>
              <w:t>על המציע לעמוד בדרישות שיפורטו להלן. המציע יכול לעמוד בדרישות ביחד עם ספקי המשנה שצירף להצעתו, ככל שיש כאלו.</w:t>
            </w:r>
            <w:r w:rsidR="00183349">
              <w:rPr>
                <w:rFonts w:hint="cs"/>
                <w:b w:val="0"/>
                <w:bCs w:val="0"/>
                <w:sz w:val="20"/>
                <w:szCs w:val="20"/>
                <w:rtl/>
                <w:lang w:val="he"/>
              </w:rPr>
              <w:t xml:space="preserve"> </w:t>
            </w:r>
            <w:r w:rsidR="00183349" w:rsidRPr="00710C6E">
              <w:rPr>
                <w:rFonts w:hint="eastAsia"/>
                <w:b w:val="0"/>
                <w:bCs w:val="0"/>
                <w:sz w:val="20"/>
                <w:szCs w:val="20"/>
                <w:rtl/>
                <w:lang w:val="he"/>
              </w:rPr>
              <w:t>תנאים</w:t>
            </w:r>
            <w:r w:rsidR="00183349" w:rsidRPr="00710C6E">
              <w:rPr>
                <w:b w:val="0"/>
                <w:bCs w:val="0"/>
                <w:sz w:val="20"/>
                <w:szCs w:val="20"/>
                <w:rtl/>
                <w:lang w:val="he"/>
              </w:rPr>
              <w:t xml:space="preserve"> אלו נועדו לשם הבטחת</w:t>
            </w:r>
            <w:bookmarkStart w:id="0" w:name="_GoBack"/>
            <w:bookmarkEnd w:id="0"/>
            <w:r w:rsidR="00183349" w:rsidRPr="00710C6E">
              <w:rPr>
                <w:b w:val="0"/>
                <w:bCs w:val="0"/>
                <w:sz w:val="20"/>
                <w:szCs w:val="20"/>
                <w:rtl/>
                <w:lang w:val="he"/>
              </w:rPr>
              <w:t xml:space="preserve"> מנגנון יציב וחזק לאור משך הפרויקט ארוך הטווח והצורך ביציבותו </w:t>
            </w:r>
            <w:r w:rsidR="00183349" w:rsidRPr="00710C6E">
              <w:rPr>
                <w:rFonts w:hint="eastAsia"/>
                <w:b w:val="0"/>
                <w:bCs w:val="0"/>
                <w:sz w:val="20"/>
                <w:szCs w:val="20"/>
                <w:rtl/>
                <w:lang w:val="he"/>
              </w:rPr>
              <w:t>ולאור</w:t>
            </w:r>
            <w:r w:rsidR="00183349" w:rsidRPr="00710C6E">
              <w:rPr>
                <w:b w:val="0"/>
                <w:bCs w:val="0"/>
                <w:sz w:val="20"/>
                <w:szCs w:val="20"/>
                <w:rtl/>
                <w:lang w:val="he"/>
              </w:rPr>
              <w:t xml:space="preserve"> </w:t>
            </w:r>
            <w:r w:rsidR="00183349" w:rsidRPr="00710C6E">
              <w:rPr>
                <w:rFonts w:hint="eastAsia"/>
                <w:b w:val="0"/>
                <w:bCs w:val="0"/>
                <w:sz w:val="20"/>
                <w:szCs w:val="20"/>
                <w:rtl/>
                <w:lang w:val="he"/>
              </w:rPr>
              <w:t>היתכנות</w:t>
            </w:r>
            <w:r w:rsidR="00183349" w:rsidRPr="00710C6E">
              <w:rPr>
                <w:b w:val="0"/>
                <w:bCs w:val="0"/>
                <w:sz w:val="20"/>
                <w:szCs w:val="20"/>
                <w:rtl/>
                <w:lang w:val="he"/>
              </w:rPr>
              <w:t xml:space="preserve"> הצטרפות </w:t>
            </w:r>
            <w:r w:rsidR="00183349" w:rsidRPr="00710C6E">
              <w:rPr>
                <w:rFonts w:hint="eastAsia"/>
                <w:b w:val="0"/>
                <w:bCs w:val="0"/>
                <w:sz w:val="20"/>
                <w:szCs w:val="20"/>
                <w:rtl/>
                <w:lang w:val="he"/>
              </w:rPr>
              <w:t>של</w:t>
            </w:r>
            <w:r w:rsidR="00183349" w:rsidRPr="00710C6E">
              <w:rPr>
                <w:b w:val="0"/>
                <w:bCs w:val="0"/>
                <w:sz w:val="20"/>
                <w:szCs w:val="20"/>
                <w:rtl/>
                <w:lang w:val="he"/>
              </w:rPr>
              <w:t xml:space="preserve"> </w:t>
            </w:r>
            <w:r w:rsidR="00183349" w:rsidRPr="00710C6E">
              <w:rPr>
                <w:rFonts w:hint="eastAsia"/>
                <w:b w:val="0"/>
                <w:bCs w:val="0"/>
                <w:sz w:val="20"/>
                <w:szCs w:val="20"/>
                <w:rtl/>
                <w:lang w:val="he"/>
              </w:rPr>
              <w:t>פרויקטים</w:t>
            </w:r>
            <w:r w:rsidR="00183349" w:rsidRPr="00710C6E">
              <w:rPr>
                <w:b w:val="0"/>
                <w:bCs w:val="0"/>
                <w:sz w:val="20"/>
                <w:szCs w:val="20"/>
                <w:rtl/>
                <w:lang w:val="he"/>
              </w:rPr>
              <w:t xml:space="preserve"> </w:t>
            </w:r>
            <w:r w:rsidR="00183349" w:rsidRPr="00710C6E">
              <w:rPr>
                <w:rFonts w:hint="eastAsia"/>
                <w:b w:val="0"/>
                <w:bCs w:val="0"/>
                <w:sz w:val="20"/>
                <w:szCs w:val="20"/>
                <w:rtl/>
                <w:lang w:val="he"/>
              </w:rPr>
              <w:t>נוספים</w:t>
            </w:r>
            <w:r w:rsidR="00183349" w:rsidRPr="00710C6E">
              <w:rPr>
                <w:b w:val="0"/>
                <w:bCs w:val="0"/>
                <w:sz w:val="20"/>
                <w:szCs w:val="20"/>
                <w:rtl/>
                <w:lang w:val="he"/>
              </w:rPr>
              <w:t xml:space="preserve"> למערך לאמצעי תשלום מתקדמים כפי שתואר ברקע </w:t>
            </w:r>
            <w:r w:rsidR="00710C6E">
              <w:rPr>
                <w:rFonts w:hint="cs"/>
                <w:b w:val="0"/>
                <w:bCs w:val="0"/>
                <w:sz w:val="20"/>
                <w:szCs w:val="20"/>
                <w:rtl/>
                <w:lang w:val="he"/>
              </w:rPr>
              <w:t>למכרז</w:t>
            </w:r>
            <w:r w:rsidR="00183349" w:rsidRPr="00710C6E">
              <w:rPr>
                <w:b w:val="0"/>
                <w:bCs w:val="0"/>
                <w:sz w:val="20"/>
                <w:szCs w:val="20"/>
                <w:rtl/>
                <w:lang w:val="he"/>
              </w:rPr>
              <w:t>.</w:t>
            </w:r>
            <w:r w:rsidR="00183349" w:rsidRPr="00EE3D55">
              <w:rPr>
                <w:b w:val="0"/>
                <w:bCs w:val="0"/>
                <w:sz w:val="24"/>
                <w:szCs w:val="24"/>
                <w:rtl/>
                <w:lang w:val="he"/>
              </w:rPr>
              <w:t xml:space="preserve"> </w:t>
            </w:r>
            <w:r w:rsidRPr="00C318B9">
              <w:rPr>
                <w:b w:val="0"/>
                <w:bCs w:val="0"/>
                <w:sz w:val="20"/>
                <w:szCs w:val="20"/>
                <w:rtl/>
                <w:lang w:val="he"/>
              </w:rPr>
              <w:t>הוכחת העמידה בתנאי הסף תתבצע על ידי המציע וספק המשנה העומד בדרישות, אופן הוכחת העמידה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  <w:lang w:val="he"/>
              </w:rPr>
              <w:t xml:space="preserve"> בתנאים והמועד הנדרש להוכחתם יופיעו בחוברת ההצעה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  <w:lang w:val="he" w:bidi="he"/>
              </w:rPr>
              <w:t>:</w:t>
            </w:r>
          </w:p>
          <w:p w14:paraId="30817469" w14:textId="77777777" w:rsidR="00322B0E" w:rsidRPr="00C318B9" w:rsidRDefault="00322B0E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794"/>
              <w:rPr>
                <w:color w:val="000000" w:themeColor="text1"/>
                <w:sz w:val="20"/>
                <w:szCs w:val="20"/>
                <w:rtl/>
              </w:rPr>
            </w:pPr>
            <w:r w:rsidRPr="00C318B9">
              <w:rPr>
                <w:color w:val="000000" w:themeColor="text1"/>
                <w:sz w:val="20"/>
                <w:szCs w:val="20"/>
                <w:rtl/>
                <w:lang w:val="he"/>
              </w:rPr>
              <w:t xml:space="preserve"> 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</w:rPr>
              <w:t>המנפיק מוגדר כ-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</w:rPr>
              <w:t>Issuer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</w:rPr>
              <w:t xml:space="preserve"> 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</w:rPr>
              <w:t>Member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</w:rPr>
              <w:t xml:space="preserve"> / 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</w:rPr>
              <w:t>scheme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</w:rPr>
              <w:t xml:space="preserve"> 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</w:rPr>
              <w:t>license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</w:rPr>
              <w:t xml:space="preserve"> בעל אישור הנפקה במדינת ישראל, באחת מהסכמות הבינלאומיות (ויזה/ מסטרקארד).</w:t>
            </w:r>
          </w:p>
          <w:p w14:paraId="715BA081" w14:textId="77777777" w:rsidR="00322B0E" w:rsidRPr="00C318B9" w:rsidRDefault="00322B0E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794"/>
              <w:rPr>
                <w:color w:val="000000" w:themeColor="text1"/>
                <w:sz w:val="20"/>
                <w:szCs w:val="20"/>
                <w:rtl/>
              </w:rPr>
            </w:pP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</w:rPr>
              <w:t>המציע וספקי המשנה השותפים להצעה מפוקחים על ידי אחת מרשויות הפיקוח הפיננסי בארץ או בעולם.</w:t>
            </w:r>
          </w:p>
          <w:p w14:paraId="63297630" w14:textId="77777777" w:rsidR="00322B0E" w:rsidRPr="00C318B9" w:rsidRDefault="00322B0E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794"/>
              <w:rPr>
                <w:color w:val="000000" w:themeColor="text1"/>
                <w:sz w:val="20"/>
                <w:szCs w:val="20"/>
                <w:rtl/>
              </w:rPr>
            </w:pP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</w:rPr>
              <w:t>המנפיק ומתפעל ההנפקה מנפיקים ומתפעלים כרטיסים של אחת מהסכמות הבינלאומיות (ויזה או מסטרקארד) ועומדים בכלל הסטנדרטים הנדרשים על פי כלל החוקים הרלוונטיים לחוק שירותי תשלום, תשע"ט-2019 (להלן: "חוק שירותי תשלום").</w:t>
            </w:r>
          </w:p>
          <w:p w14:paraId="48A7FD0F" w14:textId="77777777" w:rsidR="00322B0E" w:rsidRPr="00C318B9" w:rsidRDefault="00322B0E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432" w:hanging="432"/>
              <w:rPr>
                <w:color w:val="000000" w:themeColor="text1"/>
                <w:sz w:val="20"/>
                <w:szCs w:val="20"/>
                <w:rtl/>
                <w:lang w:val="he" w:bidi="he"/>
              </w:rPr>
            </w:pP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</w:rPr>
              <w:t xml:space="preserve">             מתפעל ההנפקה</w:t>
            </w: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  <w:lang w:val="he"/>
              </w:rPr>
              <w:t xml:space="preserve"> הנפיק וניהל מחזורים בכרטיסי אשראי כמפורט להלן</w:t>
            </w:r>
            <w:r w:rsidRPr="00C318B9">
              <w:rPr>
                <w:color w:val="000000" w:themeColor="text1"/>
                <w:sz w:val="20"/>
                <w:szCs w:val="20"/>
                <w:rtl/>
                <w:lang w:val="he"/>
              </w:rPr>
              <w:t>:</w:t>
            </w:r>
          </w:p>
          <w:p w14:paraId="6FA3F852" w14:textId="77777777" w:rsidR="00322B0E" w:rsidRPr="00C318B9" w:rsidRDefault="00322B0E" w:rsidP="00322B0E">
            <w:pPr>
              <w:pStyle w:val="1111"/>
              <w:numPr>
                <w:ilvl w:val="0"/>
                <w:numId w:val="15"/>
              </w:numPr>
              <w:spacing w:before="120" w:after="120"/>
              <w:rPr>
                <w:sz w:val="20"/>
                <w:szCs w:val="20"/>
                <w:rtl/>
                <w:lang w:val="he" w:bidi="he"/>
              </w:rPr>
            </w:pPr>
            <w:r w:rsidRPr="00C318B9">
              <w:rPr>
                <w:noProof w:val="0"/>
                <w:sz w:val="20"/>
                <w:szCs w:val="20"/>
                <w:rtl/>
                <w:lang w:val="he"/>
              </w:rPr>
              <w:t xml:space="preserve">ניהול והנפקה בשנים 2021-2019 של לפחות 500,000 כרטיסים בשנה, יובהר </w:t>
            </w:r>
            <w:r w:rsidRPr="00C318B9">
              <w:rPr>
                <w:sz w:val="20"/>
                <w:szCs w:val="20"/>
                <w:rtl/>
                <w:lang w:val="he"/>
              </w:rPr>
              <w:t>שלצורך עמידה בתנאי זה בלבד כמות הכרטיסים המוצהרת מתייחסת לכרטיסים תקינים ופעילים</w:t>
            </w:r>
            <w:r w:rsidRPr="00C318B9">
              <w:rPr>
                <w:sz w:val="20"/>
                <w:szCs w:val="20"/>
                <w:rtl/>
                <w:lang w:val="he" w:bidi="he"/>
              </w:rPr>
              <w:t>.</w:t>
            </w:r>
          </w:p>
          <w:p w14:paraId="007A53C2" w14:textId="77777777" w:rsidR="00322B0E" w:rsidRPr="00C318B9" w:rsidRDefault="00322B0E" w:rsidP="00322B0E">
            <w:pPr>
              <w:pStyle w:val="1111"/>
              <w:numPr>
                <w:ilvl w:val="0"/>
                <w:numId w:val="15"/>
              </w:numPr>
              <w:spacing w:before="120" w:after="120"/>
              <w:rPr>
                <w:sz w:val="20"/>
                <w:szCs w:val="20"/>
                <w:rtl/>
                <w:lang w:val="he" w:bidi="he"/>
              </w:rPr>
            </w:pPr>
            <w:r w:rsidRPr="00C318B9">
              <w:rPr>
                <w:sz w:val="20"/>
                <w:szCs w:val="20"/>
                <w:rtl/>
                <w:lang w:val="he"/>
              </w:rPr>
              <w:t>מחזור העסקאות השנתי בכרטיסים שהונפקו עומד על 3 מיליארד ש"ח לפחות</w:t>
            </w:r>
            <w:r w:rsidRPr="00C318B9">
              <w:rPr>
                <w:sz w:val="20"/>
                <w:szCs w:val="20"/>
                <w:rtl/>
                <w:lang w:val="he" w:bidi="he"/>
              </w:rPr>
              <w:t>.</w:t>
            </w:r>
          </w:p>
          <w:p w14:paraId="6FEBF797" w14:textId="77777777" w:rsidR="00322B0E" w:rsidRPr="00C318B9" w:rsidRDefault="00322B0E" w:rsidP="00322B0E">
            <w:pPr>
              <w:pStyle w:val="1111"/>
              <w:numPr>
                <w:ilvl w:val="0"/>
                <w:numId w:val="15"/>
              </w:numPr>
              <w:spacing w:before="120" w:after="120"/>
              <w:rPr>
                <w:sz w:val="20"/>
                <w:szCs w:val="20"/>
                <w:rtl/>
                <w:lang w:val="he" w:bidi="he"/>
              </w:rPr>
            </w:pPr>
            <w:r w:rsidRPr="00C318B9">
              <w:rPr>
                <w:sz w:val="20"/>
                <w:szCs w:val="20"/>
                <w:rtl/>
                <w:lang w:val="he"/>
              </w:rPr>
              <w:t>ניהול עסקאות במטבע שקלי ובמטבע חוץ בכרטיסים שהונפקו על ידו</w:t>
            </w:r>
          </w:p>
          <w:p w14:paraId="4A864BF3" w14:textId="77777777" w:rsidR="00322B0E" w:rsidRPr="00C318B9" w:rsidRDefault="00322B0E" w:rsidP="00322B0E">
            <w:pPr>
              <w:pStyle w:val="1111"/>
              <w:numPr>
                <w:ilvl w:val="0"/>
                <w:numId w:val="15"/>
              </w:numPr>
              <w:spacing w:before="120" w:after="120"/>
              <w:rPr>
                <w:noProof w:val="0"/>
                <w:sz w:val="20"/>
                <w:szCs w:val="20"/>
                <w:rtl/>
                <w:lang w:val="he" w:bidi="he"/>
              </w:rPr>
            </w:pPr>
            <w:r w:rsidRPr="00C318B9">
              <w:rPr>
                <w:sz w:val="20"/>
                <w:szCs w:val="20"/>
                <w:rtl/>
                <w:lang w:val="he"/>
              </w:rPr>
              <w:t>לפחות</w:t>
            </w:r>
            <w:r w:rsidRPr="00C318B9">
              <w:rPr>
                <w:noProof w:val="0"/>
                <w:sz w:val="20"/>
                <w:szCs w:val="20"/>
                <w:rtl/>
                <w:lang w:val="he"/>
              </w:rPr>
              <w:t xml:space="preserve"> 3 שנות ניסיון</w:t>
            </w:r>
            <w:r w:rsidRPr="00C318B9">
              <w:rPr>
                <w:noProof w:val="0"/>
                <w:sz w:val="20"/>
                <w:szCs w:val="20"/>
                <w:rtl/>
                <w:lang w:val="he" w:bidi="he"/>
              </w:rPr>
              <w:t>.</w:t>
            </w:r>
          </w:p>
          <w:p w14:paraId="6A12A53D" w14:textId="77777777" w:rsidR="00322B0E" w:rsidRPr="00C318B9" w:rsidRDefault="00322B0E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794"/>
              <w:rPr>
                <w:rFonts w:eastAsiaTheme="minorEastAsia"/>
                <w:color w:val="000000" w:themeColor="text1"/>
                <w:sz w:val="20"/>
                <w:szCs w:val="20"/>
                <w:rtl/>
                <w:lang w:val="he" w:bidi="he"/>
              </w:rPr>
            </w:pP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  <w:lang w:val="he"/>
              </w:rPr>
              <w:t>לספק המערכת ניסיון בהטמעת מערך לאמצעי תשלום מתקדמים הכולל לפחות שניים מבין הסעיפים הבאים:</w:t>
            </w:r>
          </w:p>
          <w:p w14:paraId="685A1775" w14:textId="77777777" w:rsidR="00322B0E" w:rsidRPr="00C318B9" w:rsidRDefault="00322B0E" w:rsidP="00322B0E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noProof w:val="0"/>
                <w:sz w:val="20"/>
                <w:szCs w:val="20"/>
                <w:rtl/>
                <w:lang w:val="he" w:bidi="he"/>
              </w:rPr>
            </w:pPr>
            <w:r w:rsidRPr="00C318B9">
              <w:rPr>
                <w:noProof w:val="0"/>
                <w:sz w:val="20"/>
                <w:szCs w:val="20"/>
                <w:rtl/>
                <w:lang w:val="he"/>
              </w:rPr>
              <w:t>שנתיים פעילות מלאות לפחות</w:t>
            </w:r>
            <w:r w:rsidRPr="00C318B9">
              <w:rPr>
                <w:noProof w:val="0"/>
                <w:sz w:val="20"/>
                <w:szCs w:val="20"/>
                <w:rtl/>
                <w:lang w:val="he" w:bidi="he"/>
              </w:rPr>
              <w:t>.</w:t>
            </w:r>
          </w:p>
          <w:p w14:paraId="6342DED6" w14:textId="77777777" w:rsidR="00322B0E" w:rsidRPr="00C318B9" w:rsidRDefault="00322B0E" w:rsidP="00322B0E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noProof w:val="0"/>
                <w:sz w:val="20"/>
                <w:szCs w:val="20"/>
                <w:rtl/>
                <w:lang w:val="he" w:bidi="he"/>
              </w:rPr>
            </w:pPr>
            <w:r w:rsidRPr="00C318B9">
              <w:rPr>
                <w:noProof w:val="0"/>
                <w:sz w:val="20"/>
                <w:szCs w:val="20"/>
                <w:rtl/>
                <w:lang w:val="he"/>
              </w:rPr>
              <w:t>הנפקה כוללת של מעל 1000 כרטיסים תקינים ופעילים.</w:t>
            </w:r>
            <w:r w:rsidRPr="00C318B9">
              <w:rPr>
                <w:noProof w:val="0"/>
                <w:sz w:val="20"/>
                <w:szCs w:val="20"/>
                <w:rtl/>
                <w:lang w:val="he" w:bidi="he"/>
              </w:rPr>
              <w:t xml:space="preserve"> </w:t>
            </w:r>
          </w:p>
          <w:p w14:paraId="176B90D6" w14:textId="77777777" w:rsidR="00322B0E" w:rsidRPr="00C318B9" w:rsidRDefault="00322B0E" w:rsidP="00322B0E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noProof w:val="0"/>
                <w:sz w:val="20"/>
                <w:szCs w:val="20"/>
                <w:rtl/>
                <w:lang w:val="he" w:bidi="he"/>
              </w:rPr>
            </w:pPr>
            <w:r w:rsidRPr="00C318B9">
              <w:rPr>
                <w:noProof w:val="0"/>
                <w:sz w:val="20"/>
                <w:szCs w:val="20"/>
                <w:rtl/>
                <w:lang w:val="he"/>
              </w:rPr>
              <w:t>מחזור עסקאות בכרטיסים שהונפקו בהיקף של מעל 50 מיליון ש"ח בשנה</w:t>
            </w:r>
            <w:r w:rsidRPr="00C318B9">
              <w:rPr>
                <w:noProof w:val="0"/>
                <w:sz w:val="20"/>
                <w:szCs w:val="20"/>
                <w:rtl/>
                <w:lang w:val="he" w:bidi="he"/>
              </w:rPr>
              <w:t>.</w:t>
            </w:r>
          </w:p>
          <w:p w14:paraId="14A01419" w14:textId="77777777" w:rsidR="00322B0E" w:rsidRPr="00C318B9" w:rsidRDefault="00322B0E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794"/>
              <w:rPr>
                <w:color w:val="000000" w:themeColor="text1"/>
                <w:sz w:val="20"/>
                <w:szCs w:val="20"/>
                <w:rtl/>
                <w:lang w:val="he"/>
              </w:rPr>
            </w:pP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  <w:lang w:val="he"/>
              </w:rPr>
              <w:t>לספק המערכת ניסיון בהטמעת מערך לאמצעי תשלום מתקדמים, בלפחות 3 ארגונים.</w:t>
            </w:r>
          </w:p>
          <w:p w14:paraId="5C2FB8F4" w14:textId="77777777" w:rsidR="00322B0E" w:rsidRPr="00C318B9" w:rsidRDefault="00322B0E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794"/>
              <w:rPr>
                <w:color w:val="000000" w:themeColor="text1"/>
                <w:sz w:val="20"/>
                <w:szCs w:val="20"/>
                <w:rtl/>
                <w:lang w:val="he"/>
              </w:rPr>
            </w:pP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  <w:lang w:val="he"/>
              </w:rPr>
              <w:t>מערכת הניהול של ספק המערכת ביום הגשת ההצעה כוללת את השירותים הבאים לפחות:</w:t>
            </w:r>
          </w:p>
          <w:p w14:paraId="2DD7597C" w14:textId="77777777" w:rsidR="00322B0E" w:rsidRPr="00C318B9" w:rsidRDefault="00322B0E" w:rsidP="00322B0E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sz w:val="20"/>
                <w:szCs w:val="20"/>
                <w:rtl/>
                <w:lang w:val="he" w:bidi="he"/>
              </w:rPr>
            </w:pPr>
            <w:r w:rsidRPr="00C318B9">
              <w:rPr>
                <w:sz w:val="20"/>
                <w:szCs w:val="20"/>
                <w:rtl/>
                <w:lang w:val="he"/>
              </w:rPr>
              <w:t xml:space="preserve">ניהול תקציב ב </w:t>
            </w:r>
            <w:r w:rsidRPr="00C318B9">
              <w:rPr>
                <w:sz w:val="20"/>
                <w:szCs w:val="20"/>
                <w:rtl/>
                <w:lang w:val="he" w:bidi="he"/>
              </w:rPr>
              <w:t>2</w:t>
            </w:r>
            <w:r w:rsidRPr="00C318B9">
              <w:rPr>
                <w:sz w:val="20"/>
                <w:szCs w:val="20"/>
                <w:rtl/>
                <w:lang w:val="he"/>
              </w:rPr>
              <w:t xml:space="preserve"> רמות לפחות. </w:t>
            </w:r>
          </w:p>
          <w:p w14:paraId="3990B2A7" w14:textId="77777777" w:rsidR="00322B0E" w:rsidRPr="00C318B9" w:rsidRDefault="00322B0E" w:rsidP="00322B0E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sz w:val="20"/>
                <w:szCs w:val="20"/>
                <w:rtl/>
                <w:lang w:val="he" w:bidi="he"/>
              </w:rPr>
            </w:pPr>
            <w:r w:rsidRPr="00C318B9">
              <w:rPr>
                <w:sz w:val="20"/>
                <w:szCs w:val="20"/>
                <w:rtl/>
                <w:lang w:val="he"/>
              </w:rPr>
              <w:lastRenderedPageBreak/>
              <w:t xml:space="preserve">ניהול מגבלות אשר כולל לפחות את מגבלת ה- </w:t>
            </w:r>
            <w:r w:rsidRPr="00C318B9">
              <w:rPr>
                <w:sz w:val="20"/>
                <w:szCs w:val="20"/>
                <w:rtl/>
                <w:lang w:val="he" w:bidi="he"/>
              </w:rPr>
              <w:t>MCC</w:t>
            </w:r>
            <w:r w:rsidRPr="00C318B9">
              <w:rPr>
                <w:sz w:val="20"/>
                <w:szCs w:val="20"/>
                <w:rtl/>
                <w:lang w:val="he"/>
              </w:rPr>
              <w:t xml:space="preserve"> ומגבלות סכום לעסקה בודדת (שקלית או מטבע חוץ).</w:t>
            </w:r>
          </w:p>
          <w:p w14:paraId="7F228AE1" w14:textId="77777777" w:rsidR="00322B0E" w:rsidRPr="00C318B9" w:rsidRDefault="00322B0E" w:rsidP="00322B0E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sz w:val="20"/>
                <w:szCs w:val="20"/>
                <w:rtl/>
                <w:lang w:val="he"/>
              </w:rPr>
            </w:pPr>
            <w:r w:rsidRPr="00C318B9">
              <w:rPr>
                <w:sz w:val="20"/>
                <w:szCs w:val="20"/>
                <w:rtl/>
                <w:lang w:val="he"/>
              </w:rPr>
              <w:t>קבלת חיווי על הרכישות.</w:t>
            </w:r>
          </w:p>
          <w:p w14:paraId="6B36CE40" w14:textId="77777777" w:rsidR="00322B0E" w:rsidRPr="00C318B9" w:rsidRDefault="00322B0E" w:rsidP="00322B0E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sz w:val="20"/>
                <w:szCs w:val="20"/>
                <w:rtl/>
                <w:lang w:val="he"/>
              </w:rPr>
            </w:pPr>
            <w:r w:rsidRPr="00C318B9">
              <w:rPr>
                <w:sz w:val="20"/>
                <w:szCs w:val="20"/>
                <w:rtl/>
                <w:lang w:val="he"/>
              </w:rPr>
              <w:t>מידע ניהולי (</w:t>
            </w:r>
            <w:r w:rsidRPr="00C318B9">
              <w:rPr>
                <w:sz w:val="20"/>
                <w:szCs w:val="20"/>
                <w:rtl/>
                <w:lang w:val="he" w:bidi="he"/>
              </w:rPr>
              <w:t>BI</w:t>
            </w:r>
            <w:r w:rsidRPr="00C318B9">
              <w:rPr>
                <w:sz w:val="20"/>
                <w:szCs w:val="20"/>
                <w:rtl/>
                <w:lang w:val="he"/>
              </w:rPr>
              <w:t xml:space="preserve">) על הרכישות שבוצעו בלפחות 2 מבין הפילוחים המופיעים במכרז. </w:t>
            </w:r>
          </w:p>
          <w:p w14:paraId="30935879" w14:textId="77777777" w:rsidR="00322B0E" w:rsidRPr="00C318B9" w:rsidRDefault="00322B0E" w:rsidP="00322B0E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sz w:val="20"/>
                <w:szCs w:val="20"/>
                <w:rtl/>
                <w:lang w:val="he" w:bidi="he"/>
              </w:rPr>
            </w:pPr>
            <w:r w:rsidRPr="00C318B9">
              <w:rPr>
                <w:sz w:val="20"/>
                <w:szCs w:val="20"/>
                <w:rtl/>
                <w:lang w:val="he"/>
              </w:rPr>
              <w:t xml:space="preserve">קליטת חשבוניות בדרך אחת לפחות מהמופיע במכרז. </w:t>
            </w:r>
          </w:p>
          <w:p w14:paraId="1FB5F11A" w14:textId="77777777" w:rsidR="00322B0E" w:rsidRPr="00C318B9" w:rsidRDefault="00322B0E" w:rsidP="00322B0E">
            <w:pPr>
              <w:pStyle w:val="1111"/>
              <w:numPr>
                <w:ilvl w:val="0"/>
                <w:numId w:val="14"/>
              </w:numPr>
              <w:spacing w:before="120" w:after="120"/>
              <w:rPr>
                <w:b/>
                <w:bCs/>
                <w:noProof w:val="0"/>
                <w:sz w:val="20"/>
                <w:szCs w:val="20"/>
                <w:highlight w:val="lightGray"/>
                <w:rtl/>
                <w:lang w:val="he" w:bidi="he"/>
              </w:rPr>
            </w:pPr>
            <w:r w:rsidRPr="00C318B9">
              <w:rPr>
                <w:sz w:val="20"/>
                <w:szCs w:val="20"/>
                <w:rtl/>
                <w:lang w:val="he"/>
              </w:rPr>
              <w:t>הנפקה דיגיטלית</w:t>
            </w:r>
            <w:r w:rsidRPr="00C318B9">
              <w:rPr>
                <w:b/>
                <w:bCs/>
                <w:noProof w:val="0"/>
                <w:sz w:val="20"/>
                <w:szCs w:val="20"/>
                <w:rtl/>
                <w:lang w:val="he"/>
              </w:rPr>
              <w:t xml:space="preserve"> </w:t>
            </w:r>
            <w:r w:rsidRPr="00C318B9">
              <w:rPr>
                <w:noProof w:val="0"/>
                <w:sz w:val="20"/>
                <w:szCs w:val="20"/>
                <w:rtl/>
                <w:lang w:val="he"/>
              </w:rPr>
              <w:t>מלאה של כרטיסים.</w:t>
            </w:r>
          </w:p>
          <w:p w14:paraId="21EF2F70" w14:textId="77777777" w:rsidR="00322B0E" w:rsidRPr="00C318B9" w:rsidRDefault="00322B0E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794"/>
              <w:rPr>
                <w:color w:val="000000" w:themeColor="text1"/>
                <w:sz w:val="20"/>
                <w:szCs w:val="20"/>
                <w:rtl/>
                <w:lang w:val="he"/>
              </w:rPr>
            </w:pP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  <w:lang w:val="he"/>
              </w:rPr>
              <w:t>ספק המערכת השלים (כולל שלב העלייה לאוויר) לפחות 3 פרויקטים בתחום פיתוח תוכנה בעולמות התשלומים הכוללים את כל המרכיבים הבאים: אפיון, פיתוח/התאמות, תחזוקה, הטמעה והדרכה בין השנים 2021-2019 בעלות של 500,000 ₪ לפחות כל אחד.</w:t>
            </w:r>
          </w:p>
          <w:p w14:paraId="6FFBAFFB" w14:textId="77777777" w:rsidR="00322B0E" w:rsidRPr="00C318B9" w:rsidRDefault="00322B0E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794"/>
              <w:rPr>
                <w:color w:val="000000" w:themeColor="text1"/>
                <w:sz w:val="20"/>
                <w:szCs w:val="20"/>
                <w:rtl/>
                <w:lang w:val="he" w:bidi="he"/>
              </w:rPr>
            </w:pP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  <w:lang w:val="he"/>
              </w:rPr>
              <w:t xml:space="preserve">ספק המערכת מעסיק לפחות 6 חודשים כ-10 עובדים מיומנים בתחום פיתוח תוכנה בעולמות התשלומים או התקציב. לעניין זה " מעסיק" – העובדים הינם עובדיו של המציע ומתקיימים בינו לבינם יחסי עובד מעביד. מובהר כי לא תתאפשר הצגת קבלני משנה עמם קשור המציע. </w:t>
            </w:r>
          </w:p>
          <w:p w14:paraId="526743DD" w14:textId="5FDB11D8" w:rsidR="00322B0E" w:rsidRPr="00C318B9" w:rsidRDefault="00322B0E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964"/>
              <w:rPr>
                <w:rFonts w:eastAsia="David"/>
                <w:sz w:val="20"/>
                <w:szCs w:val="20"/>
                <w:rtl/>
              </w:rPr>
            </w:pPr>
            <w:r w:rsidRPr="00C318B9">
              <w:rPr>
                <w:b w:val="0"/>
                <w:bCs w:val="0"/>
                <w:color w:val="000000" w:themeColor="text1"/>
                <w:sz w:val="20"/>
                <w:szCs w:val="20"/>
                <w:rtl/>
                <w:lang w:val="he"/>
              </w:rPr>
              <w:t>ספק המערכת או מתפעל ההנפקה הפעיל במשך השנים 2021-2019, מוקד שירות לקוחות הנותן מענה לממוצע חודשי של מעל 500 פניות ללקוחות פעילים או לחילופין יציג התקשרות לצורך מתן שירות ללקוח עם גוף המספק במשך השנים 2021-2019 שירות לקוחות הנותן מענה למעל 500 פניות של לקוחות פעילים בממוצע לחודש והסכם בכתב עם גוף זה שמאשר הסכמתו לפעול בכפוף לדרישות במכרז</w:t>
            </w:r>
            <w:r w:rsidRPr="00C318B9">
              <w:rPr>
                <w:rFonts w:eastAsia="David"/>
                <w:sz w:val="20"/>
                <w:szCs w:val="20"/>
                <w:rtl/>
              </w:rPr>
              <w:t>.</w:t>
            </w:r>
          </w:p>
          <w:p w14:paraId="72488393" w14:textId="2C55BBD3" w:rsidR="00322B0E" w:rsidRPr="00C318B9" w:rsidRDefault="00322B0E" w:rsidP="00322B0E">
            <w:pPr>
              <w:pStyle w:val="111"/>
              <w:rPr>
                <w:rFonts w:eastAsia="David"/>
                <w:b/>
                <w:bCs/>
                <w:sz w:val="20"/>
                <w:szCs w:val="20"/>
                <w:rtl/>
              </w:rPr>
            </w:pPr>
            <w:r w:rsidRPr="00C318B9">
              <w:rPr>
                <w:b/>
                <w:bCs/>
                <w:sz w:val="20"/>
                <w:szCs w:val="20"/>
                <w:rtl/>
              </w:rPr>
              <w:t>נוסח</w:t>
            </w:r>
            <w:r w:rsidRPr="00C318B9">
              <w:rPr>
                <w:b/>
                <w:bCs/>
                <w:sz w:val="20"/>
                <w:szCs w:val="20"/>
              </w:rPr>
              <w:t xml:space="preserve"> </w:t>
            </w:r>
            <w:r w:rsidRPr="00C318B9">
              <w:rPr>
                <w:b/>
                <w:bCs/>
                <w:sz w:val="20"/>
                <w:szCs w:val="20"/>
                <w:rtl/>
              </w:rPr>
              <w:t>מלא</w:t>
            </w:r>
            <w:r w:rsidRPr="00C318B9">
              <w:rPr>
                <w:b/>
                <w:bCs/>
                <w:sz w:val="20"/>
                <w:szCs w:val="20"/>
              </w:rPr>
              <w:t xml:space="preserve"> </w:t>
            </w:r>
            <w:r w:rsidRPr="00C318B9">
              <w:rPr>
                <w:b/>
                <w:bCs/>
                <w:sz w:val="20"/>
                <w:szCs w:val="20"/>
                <w:rtl/>
              </w:rPr>
              <w:t>ומחייב</w:t>
            </w:r>
            <w:r w:rsidRPr="00C318B9">
              <w:rPr>
                <w:b/>
                <w:bCs/>
                <w:sz w:val="20"/>
                <w:szCs w:val="20"/>
              </w:rPr>
              <w:t xml:space="preserve"> </w:t>
            </w:r>
            <w:r w:rsidRPr="00C318B9">
              <w:rPr>
                <w:b/>
                <w:bCs/>
                <w:sz w:val="20"/>
                <w:szCs w:val="20"/>
                <w:rtl/>
              </w:rPr>
              <w:t>של</w:t>
            </w:r>
            <w:r w:rsidRPr="00C318B9">
              <w:rPr>
                <w:b/>
                <w:bCs/>
                <w:sz w:val="20"/>
                <w:szCs w:val="20"/>
              </w:rPr>
              <w:t xml:space="preserve"> </w:t>
            </w:r>
            <w:r w:rsidRPr="00C318B9">
              <w:rPr>
                <w:b/>
                <w:bCs/>
                <w:sz w:val="20"/>
                <w:szCs w:val="20"/>
                <w:rtl/>
              </w:rPr>
              <w:t>המכרז</w:t>
            </w:r>
            <w:r w:rsidRPr="00C318B9">
              <w:rPr>
                <w:b/>
                <w:bCs/>
                <w:sz w:val="20"/>
                <w:szCs w:val="20"/>
              </w:rPr>
              <w:t xml:space="preserve"> </w:t>
            </w:r>
            <w:r w:rsidRPr="00C318B9">
              <w:rPr>
                <w:b/>
                <w:bCs/>
                <w:sz w:val="20"/>
                <w:szCs w:val="20"/>
                <w:rtl/>
              </w:rPr>
              <w:t>מתפרסם</w:t>
            </w:r>
            <w:r w:rsidRPr="00C318B9">
              <w:rPr>
                <w:b/>
                <w:bCs/>
                <w:sz w:val="20"/>
                <w:szCs w:val="20"/>
              </w:rPr>
              <w:t xml:space="preserve"> </w:t>
            </w:r>
            <w:r w:rsidRPr="00C318B9">
              <w:rPr>
                <w:b/>
                <w:bCs/>
                <w:sz w:val="20"/>
                <w:szCs w:val="20"/>
                <w:rtl/>
              </w:rPr>
              <w:t>בדף המכרז, שנמצא באתר האינטרנט של מינהל הרכש הממשלתי. כל עדכון בנוגע להליך יופיע בדף זה בלבד.</w:t>
            </w:r>
          </w:p>
          <w:p w14:paraId="701345D9" w14:textId="014F6B5B" w:rsidR="00322B0E" w:rsidRPr="00C318B9" w:rsidRDefault="00322B0E" w:rsidP="00710C6E">
            <w:pPr>
              <w:pStyle w:val="111"/>
              <w:rPr>
                <w:rFonts w:eastAsia="David"/>
                <w:b/>
                <w:bCs/>
                <w:sz w:val="20"/>
                <w:szCs w:val="20"/>
                <w:rtl/>
              </w:rPr>
            </w:pPr>
            <w:r w:rsidRPr="00C318B9">
              <w:rPr>
                <w:sz w:val="20"/>
                <w:szCs w:val="20"/>
                <w:rtl/>
              </w:rPr>
              <w:t xml:space="preserve">המועד האחרון להגשת הצעות יהיה ביום: </w:t>
            </w:r>
            <w:r w:rsidR="00710C6E">
              <w:rPr>
                <w:rFonts w:hint="cs"/>
                <w:sz w:val="20"/>
                <w:szCs w:val="20"/>
                <w:rtl/>
              </w:rPr>
              <w:t>07</w:t>
            </w:r>
            <w:r w:rsidRPr="00C318B9">
              <w:rPr>
                <w:sz w:val="20"/>
                <w:szCs w:val="20"/>
                <w:rtl/>
              </w:rPr>
              <w:t>.</w:t>
            </w:r>
            <w:r w:rsidR="00710C6E">
              <w:rPr>
                <w:rFonts w:hint="cs"/>
                <w:sz w:val="20"/>
                <w:szCs w:val="20"/>
                <w:rtl/>
              </w:rPr>
              <w:t>07</w:t>
            </w:r>
            <w:r w:rsidRPr="00C318B9">
              <w:rPr>
                <w:sz w:val="20"/>
                <w:szCs w:val="20"/>
                <w:rtl/>
              </w:rPr>
              <w:t>.2022 בשעה: 00:00</w:t>
            </w:r>
          </w:p>
          <w:p w14:paraId="3CFAA4DA" w14:textId="090CFD8A" w:rsidR="00322B0E" w:rsidRPr="00C318B9" w:rsidRDefault="00322B0E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964"/>
              <w:rPr>
                <w:rFonts w:eastAsiaTheme="minorEastAsia"/>
                <w:color w:val="000000" w:themeColor="text1"/>
                <w:sz w:val="20"/>
                <w:szCs w:val="20"/>
                <w:highlight w:val="lightGray"/>
                <w:rtl/>
              </w:rPr>
            </w:pPr>
          </w:p>
        </w:tc>
      </w:tr>
    </w:tbl>
    <w:p w14:paraId="2EC46A07" w14:textId="39B73416" w:rsidR="008D5680" w:rsidRDefault="008D5680" w:rsidP="00322B0E">
      <w:pPr>
        <w:rPr>
          <w:b/>
          <w:rtl/>
        </w:rPr>
      </w:pPr>
    </w:p>
    <w:p w14:paraId="5D6093CE" w14:textId="364BF16C" w:rsidR="003A4EE8" w:rsidRDefault="003A4EE8" w:rsidP="00322B0E">
      <w:pPr>
        <w:rPr>
          <w:b/>
          <w:rtl/>
        </w:rPr>
      </w:pPr>
    </w:p>
    <w:tbl>
      <w:tblPr>
        <w:tblStyle w:val="ae"/>
        <w:tblpPr w:leftFromText="180" w:rightFromText="180" w:vertAnchor="text" w:horzAnchor="margin" w:tblpXSpec="right" w:tblpY="-172"/>
        <w:bidiVisual/>
        <w:tblW w:w="917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המפרטת תנאים עניינים נוספים "/>
        <w:tblDescription w:val="פירוט  תנאים עניינים נוספים במסגרת מודעה לפרסום מכרז פומבי"/>
      </w:tblPr>
      <w:tblGrid>
        <w:gridCol w:w="9174"/>
      </w:tblGrid>
      <w:tr w:rsidR="001130FB" w:rsidRPr="000011E8" w14:paraId="2BDEDB85" w14:textId="77777777" w:rsidTr="00322B0E">
        <w:trPr>
          <w:tblHeader/>
        </w:trPr>
        <w:tc>
          <w:tcPr>
            <w:tcW w:w="9174" w:type="dxa"/>
            <w:shd w:val="clear" w:color="auto" w:fill="auto"/>
          </w:tcPr>
          <w:p w14:paraId="414FC254" w14:textId="04BE919C" w:rsidR="001130FB" w:rsidRPr="000011E8" w:rsidRDefault="001130FB" w:rsidP="00322B0E">
            <w:pPr>
              <w:rPr>
                <w:bCs/>
                <w:rtl/>
              </w:rPr>
            </w:pPr>
          </w:p>
        </w:tc>
      </w:tr>
      <w:tr w:rsidR="001130FB" w:rsidRPr="00176AB9" w14:paraId="1D5581DE" w14:textId="77777777" w:rsidTr="00322B0E">
        <w:trPr>
          <w:tblHeader/>
        </w:trPr>
        <w:tc>
          <w:tcPr>
            <w:tcW w:w="9174" w:type="dxa"/>
            <w:shd w:val="clear" w:color="auto" w:fill="auto"/>
          </w:tcPr>
          <w:p w14:paraId="0A4BE9D0" w14:textId="77777777" w:rsidR="001130FB" w:rsidRPr="00322B0E" w:rsidRDefault="001130FB" w:rsidP="00322B0E">
            <w:pPr>
              <w:pStyle w:val="11"/>
              <w:numPr>
                <w:ilvl w:val="0"/>
                <w:numId w:val="0"/>
              </w:numPr>
              <w:spacing w:before="120" w:after="120"/>
              <w:ind w:left="964"/>
              <w:rPr>
                <w:rFonts w:asciiTheme="minorBidi" w:hAnsiTheme="minorBidi" w:cstheme="minorBidi"/>
                <w:b w:val="0"/>
                <w:sz w:val="20"/>
                <w:szCs w:val="20"/>
                <w:rtl/>
              </w:rPr>
            </w:pPr>
          </w:p>
        </w:tc>
      </w:tr>
    </w:tbl>
    <w:p w14:paraId="1A7981EC" w14:textId="0C5D8B10" w:rsidR="001130FB" w:rsidRPr="001130FB" w:rsidRDefault="001130FB" w:rsidP="00322B0E">
      <w:pPr>
        <w:rPr>
          <w:b/>
          <w:rtl/>
        </w:rPr>
      </w:pPr>
    </w:p>
    <w:p w14:paraId="7BACAAF1" w14:textId="77777777" w:rsidR="001130FB" w:rsidRDefault="001130FB" w:rsidP="00322B0E">
      <w:pPr>
        <w:rPr>
          <w:b/>
          <w:rtl/>
        </w:rPr>
      </w:pPr>
    </w:p>
    <w:p w14:paraId="3DD3DD5E" w14:textId="77777777" w:rsidR="008D5680" w:rsidRPr="000011E8" w:rsidRDefault="008D5680" w:rsidP="00322B0E">
      <w:pPr>
        <w:rPr>
          <w:b/>
          <w:rtl/>
        </w:rPr>
      </w:pPr>
    </w:p>
    <w:p w14:paraId="1C599FB2" w14:textId="77777777" w:rsidR="008D5680" w:rsidRPr="001130FB" w:rsidRDefault="008D5680" w:rsidP="00322B0E"/>
    <w:sectPr w:rsidR="008D5680" w:rsidRPr="001130FB" w:rsidSect="00322B0E">
      <w:type w:val="nextColumn"/>
      <w:pgSz w:w="11909" w:h="16834" w:code="9"/>
      <w:pgMar w:top="426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2398E0" w14:textId="77777777" w:rsidR="008D5680" w:rsidRDefault="008D5680">
      <w:r>
        <w:separator/>
      </w:r>
    </w:p>
  </w:endnote>
  <w:endnote w:type="continuationSeparator" w:id="0">
    <w:p w14:paraId="538B7756" w14:textId="77777777" w:rsidR="008D5680" w:rsidRDefault="008D5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C8CC7F" w14:textId="77777777" w:rsidR="008D5680" w:rsidRDefault="008D5680">
      <w:r>
        <w:separator/>
      </w:r>
    </w:p>
  </w:footnote>
  <w:footnote w:type="continuationSeparator" w:id="0">
    <w:p w14:paraId="4B890A02" w14:textId="77777777" w:rsidR="008D5680" w:rsidRDefault="008D56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5E2164F"/>
    <w:multiLevelType w:val="hybridMultilevel"/>
    <w:tmpl w:val="1C902D20"/>
    <w:lvl w:ilvl="0" w:tplc="67743E24">
      <w:numFmt w:val="bullet"/>
      <w:lvlText w:val=""/>
      <w:lvlJc w:val="left"/>
      <w:pPr>
        <w:ind w:left="2004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D85B22"/>
    <w:multiLevelType w:val="multilevel"/>
    <w:tmpl w:val="BBBEE35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pStyle w:val="11"/>
      <w:lvlText w:val="%1.%2."/>
      <w:lvlJc w:val="left"/>
      <w:pPr>
        <w:ind w:left="432" w:hanging="432"/>
      </w:pPr>
      <w:rPr>
        <w:rFonts w:hint="default"/>
        <w:b/>
        <w:bCs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left"/>
      <w:pPr>
        <w:ind w:left="2892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CE43A79"/>
    <w:multiLevelType w:val="hybridMultilevel"/>
    <w:tmpl w:val="5150E364"/>
    <w:lvl w:ilvl="0" w:tplc="67743E24">
      <w:numFmt w:val="bullet"/>
      <w:lvlText w:val=""/>
      <w:lvlJc w:val="left"/>
      <w:pPr>
        <w:ind w:left="2004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64" w:hanging="360"/>
      </w:pPr>
      <w:rPr>
        <w:rFonts w:ascii="Wingdings" w:hAnsi="Wingdings"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7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11"/>
  </w:num>
  <w:num w:numId="10">
    <w:abstractNumId w:val="13"/>
  </w:num>
  <w:num w:numId="11">
    <w:abstractNumId w:val="12"/>
  </w:num>
  <w:num w:numId="12">
    <w:abstractNumId w:val="8"/>
  </w:num>
  <w:num w:numId="13">
    <w:abstractNumId w:val="2"/>
  </w:num>
  <w:num w:numId="14">
    <w:abstractNumId w:val="10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1016FB"/>
    <w:rsid w:val="0010560A"/>
    <w:rsid w:val="00105705"/>
    <w:rsid w:val="001130FB"/>
    <w:rsid w:val="00126B63"/>
    <w:rsid w:val="00150F8F"/>
    <w:rsid w:val="001757EE"/>
    <w:rsid w:val="00183349"/>
    <w:rsid w:val="001876E4"/>
    <w:rsid w:val="002165DA"/>
    <w:rsid w:val="002478F4"/>
    <w:rsid w:val="0027189F"/>
    <w:rsid w:val="002928EA"/>
    <w:rsid w:val="002B4E2A"/>
    <w:rsid w:val="002C2EAA"/>
    <w:rsid w:val="00322B0E"/>
    <w:rsid w:val="00374B54"/>
    <w:rsid w:val="00385070"/>
    <w:rsid w:val="00385B86"/>
    <w:rsid w:val="0039382F"/>
    <w:rsid w:val="003A125B"/>
    <w:rsid w:val="003A4EE8"/>
    <w:rsid w:val="003E0E0E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B2A99"/>
    <w:rsid w:val="005D3259"/>
    <w:rsid w:val="005F380C"/>
    <w:rsid w:val="0060548A"/>
    <w:rsid w:val="00630BDD"/>
    <w:rsid w:val="00645085"/>
    <w:rsid w:val="00657E04"/>
    <w:rsid w:val="00682C2A"/>
    <w:rsid w:val="006A1844"/>
    <w:rsid w:val="006B5960"/>
    <w:rsid w:val="006B6408"/>
    <w:rsid w:val="006D4B98"/>
    <w:rsid w:val="006F1CEB"/>
    <w:rsid w:val="00710C6E"/>
    <w:rsid w:val="0073225B"/>
    <w:rsid w:val="00783FC6"/>
    <w:rsid w:val="007A0656"/>
    <w:rsid w:val="007A7027"/>
    <w:rsid w:val="007F24A8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D5680"/>
    <w:rsid w:val="008E29F0"/>
    <w:rsid w:val="008F4FC7"/>
    <w:rsid w:val="00905354"/>
    <w:rsid w:val="00945044"/>
    <w:rsid w:val="00952699"/>
    <w:rsid w:val="009536CA"/>
    <w:rsid w:val="0096594D"/>
    <w:rsid w:val="009843BE"/>
    <w:rsid w:val="00986B4A"/>
    <w:rsid w:val="00997F6C"/>
    <w:rsid w:val="009C0BA8"/>
    <w:rsid w:val="009C5281"/>
    <w:rsid w:val="00A00565"/>
    <w:rsid w:val="00A01927"/>
    <w:rsid w:val="00A24E1D"/>
    <w:rsid w:val="00A51B8F"/>
    <w:rsid w:val="00AD2974"/>
    <w:rsid w:val="00AE549A"/>
    <w:rsid w:val="00AF0F81"/>
    <w:rsid w:val="00B34E31"/>
    <w:rsid w:val="00B46127"/>
    <w:rsid w:val="00B64DD5"/>
    <w:rsid w:val="00B71A2A"/>
    <w:rsid w:val="00BA4B1D"/>
    <w:rsid w:val="00BA6E75"/>
    <w:rsid w:val="00BD4AC5"/>
    <w:rsid w:val="00C11A6F"/>
    <w:rsid w:val="00C318B9"/>
    <w:rsid w:val="00C328AE"/>
    <w:rsid w:val="00C464A2"/>
    <w:rsid w:val="00C5089F"/>
    <w:rsid w:val="00CA5E79"/>
    <w:rsid w:val="00CC3BBB"/>
    <w:rsid w:val="00CD70CD"/>
    <w:rsid w:val="00CE0A55"/>
    <w:rsid w:val="00CE5407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522B8"/>
    <w:rsid w:val="00E87820"/>
    <w:rsid w:val="00EB1618"/>
    <w:rsid w:val="00EC5647"/>
    <w:rsid w:val="00ED550C"/>
    <w:rsid w:val="00EF5F02"/>
    <w:rsid w:val="00EF68C7"/>
    <w:rsid w:val="00F0639C"/>
    <w:rsid w:val="00F57D42"/>
    <w:rsid w:val="00F74800"/>
    <w:rsid w:val="00FE72F6"/>
    <w:rsid w:val="00FF0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uiPriority w:val="99"/>
    <w:rsid w:val="004E0BBC"/>
    <w:rPr>
      <w:sz w:val="16"/>
      <w:szCs w:val="16"/>
    </w:rPr>
  </w:style>
  <w:style w:type="paragraph" w:styleId="af8">
    <w:name w:val="annotation text"/>
    <w:basedOn w:val="a1"/>
    <w:link w:val="af9"/>
    <w:uiPriority w:val="9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uiPriority w:val="99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1130FB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link w:val="110"/>
    <w:qFormat/>
    <w:rsid w:val="001130FB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רגיל"/>
    <w:basedOn w:val="a1"/>
    <w:link w:val="1110"/>
    <w:qFormat/>
    <w:rsid w:val="001130FB"/>
    <w:pPr>
      <w:tabs>
        <w:tab w:val="left" w:pos="1334"/>
      </w:tabs>
      <w:spacing w:before="240" w:after="240" w:line="360" w:lineRule="auto"/>
      <w:ind w:left="360" w:hanging="360"/>
      <w:jc w:val="both"/>
    </w:pPr>
    <w:rPr>
      <w:rFonts w:ascii="David" w:eastAsiaTheme="minorHAnsi" w:hAnsi="David" w:cs="David"/>
      <w:sz w:val="24"/>
      <w:szCs w:val="24"/>
    </w:rPr>
  </w:style>
  <w:style w:type="character" w:customStyle="1" w:styleId="1110">
    <w:name w:val="1.1.1 רגיל תו"/>
    <w:basedOn w:val="a2"/>
    <w:link w:val="111"/>
    <w:rsid w:val="001130FB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1130FB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1130FB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2"/>
    <w:link w:val="1111"/>
    <w:rsid w:val="001130FB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0">
    <w:name w:val="1.1 כותרת תו"/>
    <w:basedOn w:val="a2"/>
    <w:link w:val="11"/>
    <w:rsid w:val="00BA6E75"/>
    <w:rPr>
      <w:rFonts w:ascii="David" w:eastAsia="Times New Roman" w:hAnsi="David" w:cs="David"/>
      <w:b/>
      <w:bCs/>
      <w:noProof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035994-0F4E-465B-A28F-9505E37B54DB}">
  <ds:schemaRefs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a46656d4-8850-49b3-aebd-68bd05f7f43d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A1FB075-8D56-45B0-851C-078099A05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561</Words>
  <Characters>2995</Characters>
  <Application>Microsoft Office Word</Application>
  <DocSecurity>0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מור אהרנשטם</cp:lastModifiedBy>
  <cp:revision>2</cp:revision>
  <cp:lastPrinted>2018-08-07T10:36:00Z</cp:lastPrinted>
  <dcterms:created xsi:type="dcterms:W3CDTF">2022-05-09T10:53:00Z</dcterms:created>
  <dcterms:modified xsi:type="dcterms:W3CDTF">2022-05-09T10:53:00Z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